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E915" w14:textId="77777777" w:rsidR="006E2C28" w:rsidRDefault="006E2C28" w:rsidP="006E2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komisija ir saņēmusi no ieinteresētā piegādātāja jautājumus par iepirkuma </w:t>
      </w:r>
    </w:p>
    <w:p w14:paraId="58A153C8" w14:textId="77777777" w:rsidR="00676CD3" w:rsidRPr="00676CD3" w:rsidRDefault="006E2C28" w:rsidP="00676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76CD3" w:rsidRPr="00676CD3">
        <w:rPr>
          <w:rFonts w:ascii="Times New Roman" w:hAnsi="Times New Roman" w:cs="Times New Roman"/>
          <w:b/>
          <w:bCs/>
          <w:sz w:val="24"/>
          <w:szCs w:val="24"/>
        </w:rPr>
        <w:t>Daudzdzīvokļu dzīvojamās</w:t>
      </w:r>
    </w:p>
    <w:p w14:paraId="4017F29A" w14:textId="77777777" w:rsidR="00676CD3" w:rsidRPr="00676CD3" w:rsidRDefault="00676CD3" w:rsidP="00676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CD3">
        <w:rPr>
          <w:rFonts w:ascii="Times New Roman" w:hAnsi="Times New Roman" w:cs="Times New Roman"/>
          <w:b/>
          <w:bCs/>
          <w:sz w:val="24"/>
          <w:szCs w:val="24"/>
        </w:rPr>
        <w:t>mājas Metālistu ielā 7, Rēzeknē energoefektivitātes paaugstināšanas</w:t>
      </w:r>
    </w:p>
    <w:p w14:paraId="3BA69DBA" w14:textId="71C2DAB4" w:rsidR="006E2C28" w:rsidRDefault="00676CD3" w:rsidP="00676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CD3">
        <w:rPr>
          <w:rFonts w:ascii="Times New Roman" w:hAnsi="Times New Roman" w:cs="Times New Roman"/>
          <w:b/>
          <w:bCs/>
          <w:sz w:val="24"/>
          <w:szCs w:val="24"/>
        </w:rPr>
        <w:t>pasākumi (vispārceltniecības darbi)</w:t>
      </w:r>
      <w:r w:rsidR="006E2C28">
        <w:rPr>
          <w:rFonts w:ascii="Times New Roman" w:hAnsi="Times New Roman" w:cs="Times New Roman"/>
          <w:b/>
          <w:bCs/>
          <w:sz w:val="24"/>
          <w:szCs w:val="24"/>
        </w:rPr>
        <w:t>",</w:t>
      </w:r>
    </w:p>
    <w:p w14:paraId="01FDACE9" w14:textId="7DD56443" w:rsidR="006E2C28" w:rsidRDefault="006E2C28" w:rsidP="006E2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identifikācijas Nr. RN 202</w:t>
      </w:r>
      <w:r w:rsidR="00076E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76CD3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dokumentāciju </w:t>
      </w:r>
    </w:p>
    <w:p w14:paraId="7BDF0CEE" w14:textId="77777777" w:rsidR="006E2C28" w:rsidRDefault="006E2C28" w:rsidP="006E2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sniedz atbildi</w:t>
      </w:r>
    </w:p>
    <w:p w14:paraId="2A0AB833" w14:textId="34A14CB6" w:rsidR="0060101D" w:rsidRDefault="0060101D" w:rsidP="0060101D">
      <w:pPr>
        <w:pStyle w:val="ListParagraph"/>
      </w:pPr>
    </w:p>
    <w:tbl>
      <w:tblPr>
        <w:tblW w:w="1484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0"/>
        <w:gridCol w:w="7583"/>
      </w:tblGrid>
      <w:tr w:rsidR="006E2C28" w14:paraId="733B590B" w14:textId="02A66A32" w:rsidTr="0068793A">
        <w:trPr>
          <w:trHeight w:val="615"/>
        </w:trPr>
        <w:tc>
          <w:tcPr>
            <w:tcW w:w="7260" w:type="dxa"/>
          </w:tcPr>
          <w:p w14:paraId="2588268B" w14:textId="67567178" w:rsidR="006E2C28" w:rsidRPr="006E2C28" w:rsidRDefault="006E2C28" w:rsidP="006E2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C28">
              <w:rPr>
                <w:rFonts w:ascii="Times New Roman" w:hAnsi="Times New Roman" w:cs="Times New Roman"/>
                <w:b/>
                <w:bCs/>
              </w:rPr>
              <w:t>Jautājums</w:t>
            </w:r>
          </w:p>
        </w:tc>
        <w:tc>
          <w:tcPr>
            <w:tcW w:w="7583" w:type="dxa"/>
          </w:tcPr>
          <w:p w14:paraId="45449F7C" w14:textId="24BE9AA4" w:rsidR="006E2C28" w:rsidRPr="006E2C28" w:rsidRDefault="006E2C28" w:rsidP="006E2C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2C28">
              <w:rPr>
                <w:rFonts w:ascii="Times New Roman" w:hAnsi="Times New Roman" w:cs="Times New Roman"/>
                <w:b/>
                <w:bCs/>
              </w:rPr>
              <w:t>Atbilde</w:t>
            </w:r>
          </w:p>
        </w:tc>
      </w:tr>
      <w:tr w:rsidR="0068793A" w14:paraId="21FCE2FB" w14:textId="77777777" w:rsidTr="00076E22">
        <w:trPr>
          <w:trHeight w:val="2928"/>
        </w:trPr>
        <w:tc>
          <w:tcPr>
            <w:tcW w:w="7260" w:type="dxa"/>
          </w:tcPr>
          <w:p w14:paraId="26935AF8" w14:textId="094FDD4A" w:rsidR="00076E22" w:rsidRPr="004E0BCD" w:rsidRDefault="00676CD3" w:rsidP="00076E22">
            <w:pPr>
              <w:pStyle w:val="msolistparagrapha93f27e60046c41a109facb4771ac1f9c95594da2bfcef1d0f8a2aea1eea8fb7"/>
              <w:shd w:val="clear" w:color="auto" w:fill="FFFFFF"/>
              <w:spacing w:before="0" w:beforeAutospacing="0" w:after="0" w:afterAutospacing="0"/>
              <w:ind w:right="210"/>
              <w:rPr>
                <w:color w:val="333333"/>
              </w:rPr>
            </w:pP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1) Ieprojektētie radiatoru termostatventiļi RA-KEW tiek ražoti tikai</w:t>
            </w:r>
            <w:r w:rsidRPr="004E0BCD">
              <w:rPr>
                <w:rFonts w:ascii="Arial" w:hAnsi="Arial" w:cs="Arial"/>
                <w:color w:val="333333"/>
              </w:rPr>
              <w:br/>
            </w: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Zviedrijas tirgum, t.i. tos nevarēs iegādaties.</w:t>
            </w:r>
          </w:p>
        </w:tc>
        <w:tc>
          <w:tcPr>
            <w:tcW w:w="7583" w:type="dxa"/>
          </w:tcPr>
          <w:p w14:paraId="7E15B63B" w14:textId="35861FEC" w:rsidR="00676CD3" w:rsidRPr="004E0BCD" w:rsidRDefault="00676CD3" w:rsidP="00076E22">
            <w:pPr>
              <w:pStyle w:val="ListParagraph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Iepriekš sūtītajos būvdarbu apjomos kļūdaini tika atstātas lokālās tāmes Nr.Lt-8 (Iekšējā ūdens apgāde un kanalizācijas tīkli) un Lt-9 (apkure)</w:t>
            </w:r>
            <w:r w:rsidR="004E0BCD"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Šī iepirkuma ietvaros ir paredzēta tikai vispārceltniecības darbu veikšana. </w:t>
            </w: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Iesniedzot būvdarbu apjomus ir jāaiz</w:t>
            </w:r>
            <w:r w:rsidR="004E0BCD"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pilda lokālās tāmes Nr.Lt-1 – Lt-7 (ieskaitot). Aktuālie būvdarbu apjomi ir nopublicēti </w:t>
            </w:r>
            <w:hyperlink r:id="rId5" w:history="1">
              <w:r w:rsidR="004E0BCD" w:rsidRPr="004E0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www.reznam.lv</w:t>
              </w:r>
            </w:hyperlink>
            <w:r w:rsidR="004E0BCD"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Atvainojamies par sagātām neērtībām!</w:t>
            </w:r>
          </w:p>
        </w:tc>
      </w:tr>
      <w:tr w:rsidR="00076E22" w14:paraId="6D0B9C8A" w14:textId="77777777" w:rsidTr="00076E22">
        <w:trPr>
          <w:trHeight w:val="2687"/>
        </w:trPr>
        <w:tc>
          <w:tcPr>
            <w:tcW w:w="7260" w:type="dxa"/>
          </w:tcPr>
          <w:p w14:paraId="418016D0" w14:textId="13CE6639" w:rsidR="00076E22" w:rsidRPr="004E0BCD" w:rsidRDefault="00676CD3" w:rsidP="00076E22">
            <w:pPr>
              <w:pStyle w:val="msolistparagrapha93f27e60046c41a109facb4771ac1f9c95594da2bfcef1d0f8a2aea1eea8fb7"/>
              <w:shd w:val="clear" w:color="auto" w:fill="FFFFFF"/>
              <w:spacing w:before="0" w:beforeAutospacing="0" w:after="0" w:afterAutospacing="0"/>
              <w:ind w:right="210"/>
              <w:rPr>
                <w:color w:val="333333"/>
              </w:rPr>
            </w:pP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2) Apkures sistēma izveidota viencauruļu. Tā projektēja pagājušā</w:t>
            </w:r>
            <w:r w:rsidRPr="004E0BCD">
              <w:rPr>
                <w:rFonts w:ascii="Arial" w:hAnsi="Arial" w:cs="Arial"/>
                <w:color w:val="333333"/>
              </w:rPr>
              <w:br/>
            </w: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gadsimtā. Būs problēmas ar sistēmas balansēšanu.</w:t>
            </w:r>
          </w:p>
        </w:tc>
        <w:tc>
          <w:tcPr>
            <w:tcW w:w="7583" w:type="dxa"/>
          </w:tcPr>
          <w:p w14:paraId="69F8135C" w14:textId="27D4A542" w:rsidR="00076E22" w:rsidRPr="004E0BCD" w:rsidRDefault="004E0BCD" w:rsidP="00076E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Iepriekš sūtītajos būvdarbu apjomos kļūdaini tika atstātas lokālās tāmes Nr.Lt-8 (Iekšējā ūdens apgāde un kanalizācijas tīkli) un Lt-9 (apkure)</w:t>
            </w: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Š</w:t>
            </w: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ī iepirkuma ietvaros ir paredzēta tikai vispārceltniecības darbu veikšana. Iesniedzot būvdarbu apjomus ir jāaizpilda lokālās tāmes Nr.Lt-1 – Lt-7 (ieskaitot). Aktuālie būvdarbu apjomi ir nopublicēti </w:t>
            </w:r>
            <w:hyperlink r:id="rId6" w:history="1">
              <w:r w:rsidRPr="004E0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www.reznam.lv</w:t>
              </w:r>
            </w:hyperlink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Atvainojamies par sagātām neērtībām!</w:t>
            </w:r>
          </w:p>
        </w:tc>
      </w:tr>
      <w:tr w:rsidR="00676CD3" w14:paraId="361A689E" w14:textId="77777777" w:rsidTr="00076E22">
        <w:trPr>
          <w:trHeight w:val="2687"/>
        </w:trPr>
        <w:tc>
          <w:tcPr>
            <w:tcW w:w="7260" w:type="dxa"/>
          </w:tcPr>
          <w:p w14:paraId="391D49B0" w14:textId="6BE189E5" w:rsidR="00676CD3" w:rsidRPr="004E0BCD" w:rsidRDefault="00676CD3" w:rsidP="00076E22">
            <w:pPr>
              <w:pStyle w:val="msolistparagrapha93f27e60046c41a109facb4771ac1f9c95594da2bfcef1d0f8a2aea1eea8fb7"/>
              <w:shd w:val="clear" w:color="auto" w:fill="FFFFFF"/>
              <w:spacing w:before="0" w:beforeAutospacing="0" w:after="0" w:afterAutospacing="0"/>
              <w:ind w:right="21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3) Visu stāvvadu diametrs ir dn.12. Tā kā mājai ir 5 stāvi,</w:t>
            </w:r>
            <w:r w:rsidRPr="004E0BCD">
              <w:rPr>
                <w:rFonts w:ascii="Arial" w:hAnsi="Arial" w:cs="Arial"/>
                <w:color w:val="333333"/>
              </w:rPr>
              <w:br/>
            </w: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nepieciešamas caurules ar lielāku diametru.</w:t>
            </w:r>
          </w:p>
        </w:tc>
        <w:tc>
          <w:tcPr>
            <w:tcW w:w="7583" w:type="dxa"/>
          </w:tcPr>
          <w:p w14:paraId="33A0AD05" w14:textId="1ED20B23" w:rsidR="00676CD3" w:rsidRPr="004E0BCD" w:rsidRDefault="004E0BCD" w:rsidP="00076E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Iepriekš sūtītajos būvdarbu apjomos kļūdaini tika atstātas lokālās tāmes Nr.Lt-8 (Iekšējā ūdens apgāde un kanalizācijas tīkli) un Lt-9 (apkure)</w:t>
            </w: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.Š</w:t>
            </w: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ī iepirkuma ietvaros ir paredzēta tikai vispārceltniecības darbu veikšana. Iesniedzot būvdarbu apjomus ir jāaizpilda lokālās tāmes Nr.Lt-1 – Lt-7 (ieskaitot). Aktuālie būvdarbu apjomi ir nopublicēti </w:t>
            </w:r>
            <w:hyperlink r:id="rId7" w:history="1">
              <w:r w:rsidRPr="004E0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www.reznam.lv</w:t>
              </w:r>
            </w:hyperlink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Atvainojamies par sagātām neērtībām!</w:t>
            </w:r>
          </w:p>
        </w:tc>
      </w:tr>
      <w:tr w:rsidR="00676CD3" w14:paraId="64C1EB89" w14:textId="77777777" w:rsidTr="00076E22">
        <w:trPr>
          <w:trHeight w:val="2687"/>
        </w:trPr>
        <w:tc>
          <w:tcPr>
            <w:tcW w:w="7260" w:type="dxa"/>
          </w:tcPr>
          <w:p w14:paraId="62731026" w14:textId="5D158CA6" w:rsidR="00676CD3" w:rsidRPr="004E0BCD" w:rsidRDefault="00676CD3" w:rsidP="00076E22">
            <w:pPr>
              <w:pStyle w:val="msolistparagrapha93f27e60046c41a109facb4771ac1f9c95594da2bfcef1d0f8a2aea1eea8fb7"/>
              <w:shd w:val="clear" w:color="auto" w:fill="FFFFFF"/>
              <w:spacing w:before="0" w:beforeAutospacing="0" w:after="0" w:afterAutospacing="0"/>
              <w:ind w:right="21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4) Lūgums sniegt logu specifikāciju. Rāmju sadalījums, kā arī veramo –</w:t>
            </w:r>
            <w:r w:rsidRPr="004E0BCD">
              <w:rPr>
                <w:rFonts w:ascii="Arial" w:hAnsi="Arial" w:cs="Arial"/>
                <w:color w:val="333333"/>
              </w:rPr>
              <w:br/>
            </w: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neveramo loga daļu izvietojums var būtiski ietekmēt izstrādājuma</w:t>
            </w:r>
            <w:r w:rsidRPr="004E0BCD">
              <w:rPr>
                <w:rFonts w:ascii="Arial" w:hAnsi="Arial" w:cs="Arial"/>
                <w:color w:val="333333"/>
              </w:rPr>
              <w:br/>
            </w:r>
            <w:r w:rsidRPr="004E0BCD">
              <w:rPr>
                <w:rFonts w:ascii="Arial" w:hAnsi="Arial" w:cs="Arial"/>
                <w:color w:val="333333"/>
                <w:shd w:val="clear" w:color="auto" w:fill="FFFFFF"/>
              </w:rPr>
              <w:t>izmaksas.</w:t>
            </w:r>
          </w:p>
        </w:tc>
        <w:tc>
          <w:tcPr>
            <w:tcW w:w="7583" w:type="dxa"/>
          </w:tcPr>
          <w:p w14:paraId="5828C348" w14:textId="77777777" w:rsidR="00676CD3" w:rsidRPr="004E0BCD" w:rsidRDefault="004E0BCD" w:rsidP="00076E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D">
              <w:rPr>
                <w:rFonts w:ascii="Times New Roman" w:hAnsi="Times New Roman" w:cs="Times New Roman"/>
                <w:sz w:val="24"/>
                <w:szCs w:val="24"/>
              </w:rPr>
              <w:t xml:space="preserve">Pasūtītāja mājaslapā </w:t>
            </w:r>
            <w:hyperlink r:id="rId8" w:history="1">
              <w:r w:rsidRPr="004E0B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www.rezekne.lv</w:t>
              </w:r>
            </w:hyperlink>
            <w:r w:rsidRPr="004E0BCD">
              <w:rPr>
                <w:rFonts w:ascii="Times New Roman" w:hAnsi="Times New Roman" w:cs="Times New Roman"/>
                <w:sz w:val="24"/>
                <w:szCs w:val="24"/>
              </w:rPr>
              <w:t xml:space="preserve"> pie attiecīga iepirkuma dokumentācijas tiks nopublicēta logu specifikācija.</w:t>
            </w:r>
          </w:p>
          <w:p w14:paraId="425515E9" w14:textId="77777777" w:rsidR="004E0BCD" w:rsidRPr="004E0BCD" w:rsidRDefault="004E0BCD" w:rsidP="00076E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F76EA" w14:textId="4E3BECB5" w:rsidR="004E0BCD" w:rsidRPr="004E0BCD" w:rsidRDefault="004E0BCD" w:rsidP="00076E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BCD">
              <w:rPr>
                <w:rFonts w:ascii="Times New Roman" w:hAnsi="Times New Roman" w:cs="Times New Roman"/>
                <w:color w:val="333333"/>
                <w:sz w:val="24"/>
                <w:szCs w:val="24"/>
                <w:highlight w:val="green"/>
                <w:shd w:val="clear" w:color="auto" w:fill="FFFFFF"/>
              </w:rPr>
              <w:t>Konkursa būvdarbu apjomos un projektā nesakrīt dažas pozīcijas. Lūgums, gatavojot piedāvājumu, orientēties </w:t>
            </w:r>
            <w:r w:rsidRPr="004E0BC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green"/>
                <w:u w:val="single"/>
                <w:shd w:val="clear" w:color="auto" w:fill="FFFFFF"/>
              </w:rPr>
              <w:t>pēc būvdarbu apjomiem.</w:t>
            </w:r>
          </w:p>
        </w:tc>
      </w:tr>
    </w:tbl>
    <w:p w14:paraId="2B08A7E1" w14:textId="77777777" w:rsidR="006E2C28" w:rsidRDefault="006E2C28" w:rsidP="0060101D">
      <w:pPr>
        <w:pStyle w:val="ListParagraph"/>
      </w:pPr>
    </w:p>
    <w:sectPr w:rsidR="006E2C28" w:rsidSect="006E2C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338"/>
    <w:multiLevelType w:val="hybridMultilevel"/>
    <w:tmpl w:val="1758F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87F"/>
    <w:multiLevelType w:val="hybridMultilevel"/>
    <w:tmpl w:val="1758F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0FA"/>
    <w:multiLevelType w:val="hybridMultilevel"/>
    <w:tmpl w:val="D9E6D204"/>
    <w:lvl w:ilvl="0" w:tplc="B0DC9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F1E"/>
    <w:multiLevelType w:val="hybridMultilevel"/>
    <w:tmpl w:val="247AC33E"/>
    <w:lvl w:ilvl="0" w:tplc="36641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45627"/>
    <w:multiLevelType w:val="hybridMultilevel"/>
    <w:tmpl w:val="193C6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47A"/>
    <w:multiLevelType w:val="multilevel"/>
    <w:tmpl w:val="6588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728195">
    <w:abstractNumId w:val="2"/>
  </w:num>
  <w:num w:numId="2" w16cid:durableId="1891914606">
    <w:abstractNumId w:val="0"/>
  </w:num>
  <w:num w:numId="3" w16cid:durableId="507717310">
    <w:abstractNumId w:val="1"/>
  </w:num>
  <w:num w:numId="4" w16cid:durableId="492140675">
    <w:abstractNumId w:val="4"/>
  </w:num>
  <w:num w:numId="5" w16cid:durableId="1600335309">
    <w:abstractNumId w:val="3"/>
  </w:num>
  <w:num w:numId="6" w16cid:durableId="1782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1D"/>
    <w:rsid w:val="00076E22"/>
    <w:rsid w:val="00362FAD"/>
    <w:rsid w:val="00435FA7"/>
    <w:rsid w:val="004E0BCD"/>
    <w:rsid w:val="0060101D"/>
    <w:rsid w:val="00635320"/>
    <w:rsid w:val="00676CD3"/>
    <w:rsid w:val="0068793A"/>
    <w:rsid w:val="006E2C28"/>
    <w:rsid w:val="009B1FAD"/>
    <w:rsid w:val="00A50561"/>
    <w:rsid w:val="00D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E582"/>
  <w15:chartTrackingRefBased/>
  <w15:docId w15:val="{E737D9C1-BC23-47B2-BBFA-830CE83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1D"/>
    <w:pPr>
      <w:ind w:left="720"/>
      <w:contextualSpacing/>
    </w:pPr>
  </w:style>
  <w:style w:type="paragraph" w:customStyle="1" w:styleId="msolistparagrapha93f27e60046c41a109facb4771ac1f9c95594da2bfcef1d0f8a2aea1eea8fb7">
    <w:name w:val="msolistparagraph_a93f27e60046c41a109facb4771ac1f9_c95594da2bfcef1d0f8a2aea1eea8fb7"/>
    <w:basedOn w:val="Normal"/>
    <w:rsid w:val="000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E0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na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nam.lv" TargetMode="External"/><Relationship Id="rId5" Type="http://schemas.openxmlformats.org/officeDocument/2006/relationships/hyperlink" Target="http://www.reznam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Jirgensone Liga</dc:creator>
  <cp:keywords/>
  <dc:description/>
  <cp:lastModifiedBy>Rezeknes Namsaimnieks</cp:lastModifiedBy>
  <cp:revision>2</cp:revision>
  <dcterms:created xsi:type="dcterms:W3CDTF">2022-09-05T12:50:00Z</dcterms:created>
  <dcterms:modified xsi:type="dcterms:W3CDTF">2022-09-05T12:50:00Z</dcterms:modified>
</cp:coreProperties>
</file>